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E3" w:rsidRPr="007D1212" w:rsidRDefault="004D38E3" w:rsidP="004D38E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</w:t>
      </w:r>
      <w:r w:rsidRPr="007D1212"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b/>
          <w:sz w:val="24"/>
          <w:szCs w:val="24"/>
        </w:rPr>
        <w:t>зачету</w:t>
      </w:r>
    </w:p>
    <w:p w:rsidR="004D38E3" w:rsidRDefault="004D38E3" w:rsidP="004D38E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Признаки коррупции. Особенности ее про</w:t>
      </w:r>
      <w:r>
        <w:rPr>
          <w:rFonts w:ascii="Times New Roman" w:hAnsi="Times New Roman"/>
          <w:sz w:val="24"/>
          <w:szCs w:val="24"/>
        </w:rPr>
        <w:t>явления в Российской Федерации.</w:t>
      </w:r>
    </w:p>
    <w:p w:rsidR="004D38E3" w:rsidRPr="0042128E" w:rsidRDefault="004D38E3" w:rsidP="004D38E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Социально-политическая сущность коррупции в Российской Федерации.</w:t>
      </w:r>
    </w:p>
    <w:p w:rsidR="004D38E3" w:rsidRDefault="004D38E3" w:rsidP="004D38E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Общественная опасность коррупции в систе</w:t>
      </w:r>
      <w:r>
        <w:rPr>
          <w:rFonts w:ascii="Times New Roman" w:hAnsi="Times New Roman"/>
          <w:sz w:val="24"/>
          <w:szCs w:val="24"/>
        </w:rPr>
        <w:t>ме государственного управления.</w:t>
      </w:r>
    </w:p>
    <w:p w:rsidR="004D38E3" w:rsidRPr="0042128E" w:rsidRDefault="004D38E3" w:rsidP="004D38E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Понятие коррупции.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Экономическая сущность коррупции.</w:t>
      </w:r>
    </w:p>
    <w:p w:rsidR="004D38E3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 xml:space="preserve">Виды коррупционных проявлений в Российской Федерации. 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Духовно-нравственные причины</w:t>
      </w:r>
      <w:r w:rsidRPr="004212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коррупции.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Психологический механизм возникновения коррупционного</w:t>
      </w:r>
      <w:r w:rsidRPr="0042128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отношения.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257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Международно-правовые акты, регулирующие борьбу с коррупцией, их</w:t>
      </w:r>
      <w:r w:rsidRPr="0042128E">
        <w:rPr>
          <w:rFonts w:ascii="Times New Roman" w:hAnsi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содержание.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795"/>
          <w:tab w:val="left" w:pos="79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Основные направления борьбы с коррупцией в современной</w:t>
      </w:r>
      <w:r w:rsidRPr="0042128E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России.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795"/>
          <w:tab w:val="left" w:pos="79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Принципы</w:t>
      </w:r>
      <w:r w:rsidRPr="0042128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антикоррупционной</w:t>
      </w:r>
      <w:r w:rsidRPr="0042128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деятельности</w:t>
      </w:r>
      <w:r w:rsidRPr="0042128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в</w:t>
      </w:r>
      <w:r w:rsidRPr="0042128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Российской</w:t>
      </w:r>
      <w:r w:rsidRPr="0042128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Федерации</w:t>
      </w:r>
      <w:r w:rsidRPr="0042128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и</w:t>
      </w:r>
      <w:r w:rsidRPr="0042128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их характеристика.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Полномочия государственных органов в сфере противодействия</w:t>
      </w:r>
      <w:r w:rsidRPr="0042128E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коррупции.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Меры по профилактике коррупции в государственном</w:t>
      </w:r>
      <w:r w:rsidRPr="0042128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управлении.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Механизм возникновения коррупционных</w:t>
      </w:r>
      <w:r>
        <w:rPr>
          <w:rFonts w:ascii="Times New Roman" w:hAnsi="Times New Roman"/>
          <w:sz w:val="24"/>
          <w:szCs w:val="24"/>
        </w:rPr>
        <w:t xml:space="preserve"> сделок при размещении государ</w:t>
      </w:r>
      <w:r w:rsidRPr="0042128E">
        <w:rPr>
          <w:rFonts w:ascii="Times New Roman" w:hAnsi="Times New Roman"/>
          <w:sz w:val="24"/>
          <w:szCs w:val="24"/>
        </w:rPr>
        <w:t>ственных и муниципальных заказов.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Антикоррупционный потенциал законодательного установления ограничений и запретов в сфере прохождения государственной</w:t>
      </w:r>
      <w:r w:rsidRPr="0042128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службы.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Основные запреты и ограничения, установле</w:t>
      </w:r>
      <w:r>
        <w:rPr>
          <w:rFonts w:ascii="Times New Roman" w:hAnsi="Times New Roman"/>
          <w:sz w:val="24"/>
          <w:szCs w:val="24"/>
        </w:rPr>
        <w:t>нные законодательством для гос</w:t>
      </w:r>
      <w:r w:rsidRPr="0042128E">
        <w:rPr>
          <w:rFonts w:ascii="Times New Roman" w:hAnsi="Times New Roman"/>
          <w:sz w:val="24"/>
          <w:szCs w:val="24"/>
        </w:rPr>
        <w:t>ударственного служащего, их краткая</w:t>
      </w:r>
      <w:r w:rsidRPr="00421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характеристика.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Обязанность государственного служащего предоставить сведения о доходах и обязательствах имущественного характера, порядок и сроки ее</w:t>
      </w:r>
      <w:r w:rsidRPr="0042128E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исполнения.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Понятие и сущность конфликта интересов на государственной</w:t>
      </w:r>
      <w:r w:rsidRPr="0042128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службе.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 xml:space="preserve">Порядок создания и полномочия комиссий по урегулированию конфликта </w:t>
      </w:r>
      <w:r w:rsidRPr="0042128E">
        <w:rPr>
          <w:rFonts w:ascii="Times New Roman" w:hAnsi="Times New Roman"/>
          <w:spacing w:val="3"/>
          <w:sz w:val="24"/>
          <w:szCs w:val="24"/>
        </w:rPr>
        <w:t>ин</w:t>
      </w:r>
      <w:r w:rsidRPr="0042128E">
        <w:rPr>
          <w:rFonts w:ascii="Times New Roman" w:hAnsi="Times New Roman"/>
          <w:sz w:val="24"/>
          <w:szCs w:val="24"/>
        </w:rPr>
        <w:t>тересов на государственной</w:t>
      </w:r>
      <w:r w:rsidRPr="004212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службе.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 xml:space="preserve">Необходимость проведения и принципы антикоррупционной экспертизы </w:t>
      </w:r>
      <w:r w:rsidRPr="0042128E">
        <w:rPr>
          <w:rFonts w:ascii="Times New Roman" w:hAnsi="Times New Roman"/>
          <w:spacing w:val="2"/>
          <w:sz w:val="24"/>
          <w:szCs w:val="24"/>
        </w:rPr>
        <w:t>за</w:t>
      </w:r>
      <w:r w:rsidRPr="0042128E">
        <w:rPr>
          <w:rFonts w:ascii="Times New Roman" w:hAnsi="Times New Roman"/>
          <w:sz w:val="24"/>
          <w:szCs w:val="24"/>
        </w:rPr>
        <w:t>конодательства.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128E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42128E">
        <w:rPr>
          <w:rFonts w:ascii="Times New Roman" w:hAnsi="Times New Roman"/>
          <w:sz w:val="24"/>
          <w:szCs w:val="24"/>
        </w:rPr>
        <w:t xml:space="preserve"> факторы законодательст</w:t>
      </w:r>
      <w:r>
        <w:rPr>
          <w:rFonts w:ascii="Times New Roman" w:hAnsi="Times New Roman"/>
          <w:sz w:val="24"/>
          <w:szCs w:val="24"/>
        </w:rPr>
        <w:t>ва. Характеристика фактора «ши</w:t>
      </w:r>
      <w:r w:rsidRPr="0042128E">
        <w:rPr>
          <w:rFonts w:ascii="Times New Roman" w:hAnsi="Times New Roman"/>
          <w:sz w:val="24"/>
          <w:szCs w:val="24"/>
        </w:rPr>
        <w:t>рота дискреционных</w:t>
      </w:r>
      <w:r w:rsidRPr="00421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полномочий».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Отсутствие или неполнота административных процедур как фактор коррупциогенности законодательства.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128E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42128E">
        <w:rPr>
          <w:rFonts w:ascii="Times New Roman" w:hAnsi="Times New Roman"/>
          <w:sz w:val="24"/>
          <w:szCs w:val="24"/>
        </w:rPr>
        <w:t xml:space="preserve"> факторы, содержащие</w:t>
      </w:r>
      <w:r>
        <w:rPr>
          <w:rFonts w:ascii="Times New Roman" w:hAnsi="Times New Roman"/>
          <w:sz w:val="24"/>
          <w:szCs w:val="24"/>
        </w:rPr>
        <w:t xml:space="preserve"> неопределенные, трудновыполни</w:t>
      </w:r>
      <w:r w:rsidRPr="0042128E">
        <w:rPr>
          <w:rFonts w:ascii="Times New Roman" w:hAnsi="Times New Roman"/>
          <w:sz w:val="24"/>
          <w:szCs w:val="24"/>
        </w:rPr>
        <w:t>мые и (или) обременительные требования к гражданам и</w:t>
      </w:r>
      <w:r w:rsidRPr="0042128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организациям.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128E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42128E">
        <w:rPr>
          <w:rFonts w:ascii="Times New Roman" w:hAnsi="Times New Roman"/>
          <w:sz w:val="24"/>
          <w:szCs w:val="24"/>
        </w:rPr>
        <w:t xml:space="preserve"> факторы законодательств</w:t>
      </w:r>
      <w:r>
        <w:rPr>
          <w:rFonts w:ascii="Times New Roman" w:hAnsi="Times New Roman"/>
          <w:sz w:val="24"/>
          <w:szCs w:val="24"/>
        </w:rPr>
        <w:t>а. Характеристика фактора «юри</w:t>
      </w:r>
      <w:r w:rsidRPr="0042128E">
        <w:rPr>
          <w:rFonts w:ascii="Times New Roman" w:hAnsi="Times New Roman"/>
          <w:sz w:val="24"/>
          <w:szCs w:val="24"/>
        </w:rPr>
        <w:t>дико-лингвистическая</w:t>
      </w:r>
      <w:r w:rsidRPr="00421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неопределенность».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 xml:space="preserve">Правовая основа и алгоритм </w:t>
      </w:r>
      <w:proofErr w:type="gramStart"/>
      <w:r w:rsidRPr="0042128E">
        <w:rPr>
          <w:rFonts w:ascii="Times New Roman" w:hAnsi="Times New Roman"/>
          <w:sz w:val="24"/>
          <w:szCs w:val="24"/>
        </w:rPr>
        <w:t xml:space="preserve">проведения антикоррупционной экспертизы </w:t>
      </w:r>
      <w:r w:rsidRPr="0042128E">
        <w:rPr>
          <w:rFonts w:ascii="Times New Roman" w:hAnsi="Times New Roman"/>
          <w:spacing w:val="3"/>
          <w:sz w:val="24"/>
          <w:szCs w:val="24"/>
        </w:rPr>
        <w:t>ак</w:t>
      </w:r>
      <w:r w:rsidRPr="0042128E">
        <w:rPr>
          <w:rFonts w:ascii="Times New Roman" w:hAnsi="Times New Roman"/>
          <w:sz w:val="24"/>
          <w:szCs w:val="24"/>
        </w:rPr>
        <w:t>тов органов государственного</w:t>
      </w:r>
      <w:r w:rsidRPr="00421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управления</w:t>
      </w:r>
      <w:proofErr w:type="gramEnd"/>
      <w:r w:rsidRPr="0042128E">
        <w:rPr>
          <w:rFonts w:ascii="Times New Roman" w:hAnsi="Times New Roman"/>
          <w:sz w:val="24"/>
          <w:szCs w:val="24"/>
        </w:rPr>
        <w:t>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 xml:space="preserve">Методика </w:t>
      </w:r>
      <w:proofErr w:type="gramStart"/>
      <w:r w:rsidRPr="0042128E">
        <w:rPr>
          <w:rFonts w:ascii="Times New Roman" w:hAnsi="Times New Roman"/>
          <w:sz w:val="24"/>
          <w:szCs w:val="24"/>
        </w:rPr>
        <w:t>проведения антикоррупционной эк</w:t>
      </w:r>
      <w:r>
        <w:rPr>
          <w:rFonts w:ascii="Times New Roman" w:hAnsi="Times New Roman"/>
          <w:sz w:val="24"/>
          <w:szCs w:val="24"/>
        </w:rPr>
        <w:t>спертизы актов органов государ</w:t>
      </w:r>
      <w:r w:rsidRPr="0042128E">
        <w:rPr>
          <w:rFonts w:ascii="Times New Roman" w:hAnsi="Times New Roman"/>
          <w:sz w:val="24"/>
          <w:szCs w:val="24"/>
        </w:rPr>
        <w:t>ственного</w:t>
      </w:r>
      <w:r w:rsidRPr="0042128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управления</w:t>
      </w:r>
      <w:proofErr w:type="gramEnd"/>
      <w:r w:rsidRPr="0042128E">
        <w:rPr>
          <w:rFonts w:ascii="Times New Roman" w:hAnsi="Times New Roman"/>
          <w:sz w:val="24"/>
          <w:szCs w:val="24"/>
        </w:rPr>
        <w:t>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Содержание экспертного заключения (оформление результатов ант</w:t>
      </w:r>
      <w:r>
        <w:rPr>
          <w:rFonts w:ascii="Times New Roman" w:hAnsi="Times New Roman"/>
          <w:sz w:val="24"/>
          <w:szCs w:val="24"/>
        </w:rPr>
        <w:t>икорруп</w:t>
      </w:r>
      <w:r w:rsidRPr="0042128E">
        <w:rPr>
          <w:rFonts w:ascii="Times New Roman" w:hAnsi="Times New Roman"/>
          <w:sz w:val="24"/>
          <w:szCs w:val="24"/>
        </w:rPr>
        <w:t>ционной экспертизы</w:t>
      </w:r>
      <w:r w:rsidRPr="00421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законодательства).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Независимая антикоррупционная экспертиза и порядок учета ее результатов в нормотворческой деятельности органов государственного управления.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 xml:space="preserve">Этические требования, предъявляемые </w:t>
      </w:r>
      <w:r>
        <w:rPr>
          <w:rFonts w:ascii="Times New Roman" w:hAnsi="Times New Roman"/>
          <w:sz w:val="24"/>
          <w:szCs w:val="24"/>
        </w:rPr>
        <w:t>к служебному поведению государ</w:t>
      </w:r>
      <w:r w:rsidRPr="0042128E">
        <w:rPr>
          <w:rFonts w:ascii="Times New Roman" w:hAnsi="Times New Roman"/>
          <w:sz w:val="24"/>
          <w:szCs w:val="24"/>
        </w:rPr>
        <w:t>ственных служащих.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Антикоррупционная правовая</w:t>
      </w:r>
      <w:r w:rsidRPr="00421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культура.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7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Антикоррупционное воспитание: необходимость, понятие, сущность, основные направления</w:t>
      </w:r>
      <w:r w:rsidRPr="00421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осуществления.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17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Правовая пропаганда и правовая агитация как с</w:t>
      </w:r>
      <w:r>
        <w:rPr>
          <w:rFonts w:ascii="Times New Roman" w:hAnsi="Times New Roman"/>
          <w:sz w:val="24"/>
          <w:szCs w:val="24"/>
        </w:rPr>
        <w:t>редства антикоррупционного вос</w:t>
      </w:r>
      <w:r w:rsidRPr="0042128E">
        <w:rPr>
          <w:rFonts w:ascii="Times New Roman" w:hAnsi="Times New Roman"/>
          <w:sz w:val="24"/>
          <w:szCs w:val="24"/>
        </w:rPr>
        <w:t>питания.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lastRenderedPageBreak/>
        <w:t>Криминологическая характеристика коррупции в Российской</w:t>
      </w:r>
      <w:r w:rsidRPr="0042128E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Федерации.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Дисциплинарная ответственность государс</w:t>
      </w:r>
      <w:r>
        <w:rPr>
          <w:rFonts w:ascii="Times New Roman" w:hAnsi="Times New Roman"/>
          <w:sz w:val="24"/>
          <w:szCs w:val="24"/>
        </w:rPr>
        <w:t>твенного служащего за коррупци</w:t>
      </w:r>
      <w:r w:rsidRPr="0042128E">
        <w:rPr>
          <w:rFonts w:ascii="Times New Roman" w:hAnsi="Times New Roman"/>
          <w:sz w:val="24"/>
          <w:szCs w:val="24"/>
        </w:rPr>
        <w:t>онные</w:t>
      </w:r>
      <w:r w:rsidRPr="004212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правонарушения.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Административная ответственность госуда</w:t>
      </w:r>
      <w:r>
        <w:rPr>
          <w:rFonts w:ascii="Times New Roman" w:hAnsi="Times New Roman"/>
          <w:sz w:val="24"/>
          <w:szCs w:val="24"/>
        </w:rPr>
        <w:t>рственного служащего за корруп</w:t>
      </w:r>
      <w:r w:rsidRPr="0042128E">
        <w:rPr>
          <w:rFonts w:ascii="Times New Roman" w:hAnsi="Times New Roman"/>
          <w:sz w:val="24"/>
          <w:szCs w:val="24"/>
        </w:rPr>
        <w:t>ционные</w:t>
      </w:r>
      <w:r w:rsidRPr="004212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правонарушения.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Признаки коррупционного поведения государственного</w:t>
      </w:r>
      <w:r w:rsidRPr="0042128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служащего.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Коррупционные преступления, предусмотренные УК</w:t>
      </w:r>
      <w:r w:rsidRPr="0042128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РФ.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Субъективная сторона коррупционных</w:t>
      </w:r>
      <w:r w:rsidRPr="0042128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преступлений.</w:t>
      </w:r>
    </w:p>
    <w:p w:rsidR="004D38E3" w:rsidRPr="0042128E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Уголовно-правовая характеристика</w:t>
      </w:r>
      <w:r w:rsidRPr="0042128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128E">
        <w:rPr>
          <w:rFonts w:ascii="Times New Roman" w:hAnsi="Times New Roman"/>
          <w:sz w:val="24"/>
          <w:szCs w:val="24"/>
        </w:rPr>
        <w:t>взяточничества.</w:t>
      </w:r>
    </w:p>
    <w:p w:rsidR="004D38E3" w:rsidRPr="00E53D76" w:rsidRDefault="004D38E3" w:rsidP="004D38E3">
      <w:pPr>
        <w:pStyle w:val="a3"/>
        <w:widowControl w:val="0"/>
        <w:numPr>
          <w:ilvl w:val="0"/>
          <w:numId w:val="1"/>
        </w:numPr>
        <w:tabs>
          <w:tab w:val="left" w:pos="1134"/>
          <w:tab w:val="left" w:pos="2081"/>
          <w:tab w:val="left" w:pos="20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28E">
        <w:rPr>
          <w:rFonts w:ascii="Times New Roman" w:hAnsi="Times New Roman"/>
          <w:sz w:val="24"/>
          <w:szCs w:val="24"/>
        </w:rPr>
        <w:t>Превышение должностных полномочий и злоупотреб</w:t>
      </w:r>
      <w:r>
        <w:rPr>
          <w:rFonts w:ascii="Times New Roman" w:hAnsi="Times New Roman"/>
          <w:sz w:val="24"/>
          <w:szCs w:val="24"/>
        </w:rPr>
        <w:t>ление должностными полномочиями</w:t>
      </w:r>
      <w:r w:rsidRPr="00E53D76">
        <w:rPr>
          <w:rFonts w:ascii="Times New Roman" w:hAnsi="Times New Roman"/>
          <w:sz w:val="24"/>
          <w:szCs w:val="24"/>
        </w:rPr>
        <w:t>.</w:t>
      </w:r>
    </w:p>
    <w:p w:rsidR="001B7223" w:rsidRDefault="001B7223">
      <w:bookmarkStart w:id="0" w:name="_GoBack"/>
      <w:bookmarkEnd w:id="0"/>
    </w:p>
    <w:sectPr w:rsidR="001B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683"/>
    <w:multiLevelType w:val="hybridMultilevel"/>
    <w:tmpl w:val="DE9E1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75"/>
    <w:rsid w:val="000A0775"/>
    <w:rsid w:val="001B7223"/>
    <w:rsid w:val="004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38E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38E3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4D38E3"/>
    <w:pPr>
      <w:spacing w:after="120"/>
    </w:pPr>
  </w:style>
  <w:style w:type="character" w:customStyle="1" w:styleId="a6">
    <w:name w:val="Основной текст Знак"/>
    <w:basedOn w:val="a0"/>
    <w:link w:val="a5"/>
    <w:rsid w:val="004D38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38E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38E3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4D38E3"/>
    <w:pPr>
      <w:spacing w:after="120"/>
    </w:pPr>
  </w:style>
  <w:style w:type="character" w:customStyle="1" w:styleId="a6">
    <w:name w:val="Основной текст Знак"/>
    <w:basedOn w:val="a0"/>
    <w:link w:val="a5"/>
    <w:rsid w:val="004D38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2021-12-05T13:48:00Z</dcterms:created>
  <dcterms:modified xsi:type="dcterms:W3CDTF">2021-12-05T13:49:00Z</dcterms:modified>
</cp:coreProperties>
</file>